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0"/>
        <w:gridCol w:w="7890"/>
      </w:tblGrid>
      <w:tr w:rsidR="00EB4AEB" w:rsidRPr="00EB4AEB" w:rsidTr="00EB4AEB">
        <w:trPr>
          <w:tblCellSpacing w:w="0" w:type="dxa"/>
        </w:trPr>
        <w:tc>
          <w:tcPr>
            <w:tcW w:w="16800" w:type="dxa"/>
            <w:gridSpan w:val="2"/>
            <w:tcMar>
              <w:top w:w="0" w:type="dxa"/>
              <w:left w:w="450" w:type="dxa"/>
              <w:bottom w:w="0" w:type="dxa"/>
              <w:right w:w="450" w:type="dxa"/>
            </w:tcMar>
            <w:hideMark/>
          </w:tcPr>
          <w:p w:rsidR="00EB4AEB" w:rsidRPr="00EB4AEB" w:rsidRDefault="00EB4AEB" w:rsidP="00EB4AEB">
            <w:pPr>
              <w:spacing w:before="450" w:after="300" w:line="360" w:lineRule="atLeast"/>
              <w:outlineLvl w:val="1"/>
              <w:rPr>
                <w:rFonts w:ascii="Georgia" w:eastAsia="Times New Roman" w:hAnsi="Georgia" w:cs="Arial"/>
                <w:i/>
                <w:iCs/>
                <w:color w:val="5996D0"/>
                <w:sz w:val="30"/>
                <w:szCs w:val="30"/>
                <w:lang w:eastAsia="ru-RU"/>
              </w:rPr>
            </w:pPr>
            <w:r w:rsidRPr="00EB4AEB">
              <w:rPr>
                <w:rFonts w:ascii="Georgia" w:eastAsia="Times New Roman" w:hAnsi="Georgia" w:cs="Arial"/>
                <w:i/>
                <w:iCs/>
                <w:color w:val="5996D0"/>
                <w:sz w:val="30"/>
                <w:szCs w:val="30"/>
                <w:lang w:eastAsia="ru-RU"/>
              </w:rPr>
              <w:t>Прайс-лист на проживание в номерах:</w:t>
            </w:r>
          </w:p>
          <w:tbl>
            <w:tblPr>
              <w:tblW w:w="4592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1340"/>
              <w:gridCol w:w="1414"/>
              <w:gridCol w:w="1429"/>
              <w:gridCol w:w="1426"/>
              <w:gridCol w:w="1409"/>
              <w:gridCol w:w="1426"/>
              <w:gridCol w:w="1412"/>
              <w:gridCol w:w="1420"/>
              <w:gridCol w:w="1421"/>
            </w:tblGrid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Категория номера</w:t>
                  </w:r>
                </w:p>
              </w:tc>
              <w:tc>
                <w:tcPr>
                  <w:tcW w:w="449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1 по 10</w:t>
                  </w: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br/>
                    <w:t>мая</w:t>
                  </w:r>
                </w:p>
              </w:tc>
              <w:tc>
                <w:tcPr>
                  <w:tcW w:w="474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11 по 31</w:t>
                  </w: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br/>
                    <w:t>мая</w:t>
                  </w:r>
                </w:p>
              </w:tc>
              <w:tc>
                <w:tcPr>
                  <w:tcW w:w="479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  <w:tc>
                <w:tcPr>
                  <w:tcW w:w="478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472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  <w:tc>
                <w:tcPr>
                  <w:tcW w:w="478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1 по 15 сентября</w:t>
                  </w:r>
                </w:p>
              </w:tc>
              <w:tc>
                <w:tcPr>
                  <w:tcW w:w="473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16 по 30 сентября</w:t>
                  </w:r>
                </w:p>
              </w:tc>
              <w:tc>
                <w:tcPr>
                  <w:tcW w:w="476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октября по апрель</w:t>
                  </w:r>
                </w:p>
              </w:tc>
              <w:tc>
                <w:tcPr>
                  <w:tcW w:w="471" w:type="pct"/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2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18"/>
                      <w:szCs w:val="18"/>
                      <w:lang w:eastAsia="ru-RU"/>
                    </w:rPr>
                    <w:t>с 26 декабря по 10 января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Комфорт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7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Стандарт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8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Стандарт +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9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Полулюкс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0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Люкс +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Люкс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2" w:history="1">
                    <w:proofErr w:type="spellStart"/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Аппартаменты</w:t>
                    </w:r>
                    <w:proofErr w:type="spellEnd"/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 xml:space="preserve"> в коттедже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5800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7700 руб.</w:t>
                  </w:r>
                </w:p>
              </w:tc>
            </w:tr>
            <w:tr w:rsidR="00EB4AEB" w:rsidRPr="00EB4AEB" w:rsidTr="00EB4AEB">
              <w:trPr>
                <w:tblCellSpacing w:w="15" w:type="dxa"/>
              </w:trPr>
              <w:tc>
                <w:tcPr>
                  <w:tcW w:w="637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3" w:history="1">
                    <w:proofErr w:type="spellStart"/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>Аппартаменты</w:t>
                    </w:r>
                    <w:proofErr w:type="spellEnd"/>
                    <w:r w:rsidRPr="00EB4AEB">
                      <w:rPr>
                        <w:rFonts w:ascii="Times New Roman" w:eastAsia="Times New Roman" w:hAnsi="Times New Roman" w:cs="Times New Roman"/>
                        <w:color w:val="5996D0"/>
                        <w:sz w:val="24"/>
                        <w:szCs w:val="24"/>
                        <w:u w:val="single"/>
                        <w:lang w:eastAsia="ru-RU"/>
                      </w:rPr>
                      <w:t xml:space="preserve"> в коттедже+</w:t>
                    </w:r>
                  </w:hyperlink>
                </w:p>
              </w:tc>
              <w:tc>
                <w:tcPr>
                  <w:tcW w:w="44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4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9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8500 руб.</w:t>
                  </w:r>
                </w:p>
              </w:tc>
              <w:tc>
                <w:tcPr>
                  <w:tcW w:w="472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8500 руб.</w:t>
                  </w:r>
                </w:p>
              </w:tc>
              <w:tc>
                <w:tcPr>
                  <w:tcW w:w="478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7000 руб.</w:t>
                  </w:r>
                </w:p>
              </w:tc>
              <w:tc>
                <w:tcPr>
                  <w:tcW w:w="473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6200 руб.</w:t>
                  </w:r>
                </w:p>
              </w:tc>
              <w:tc>
                <w:tcPr>
                  <w:tcW w:w="476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 руб.</w:t>
                  </w:r>
                </w:p>
              </w:tc>
              <w:tc>
                <w:tcPr>
                  <w:tcW w:w="471" w:type="pct"/>
                  <w:tcBorders>
                    <w:bottom w:val="single" w:sz="6" w:space="0" w:color="DDDDDD"/>
                    <w:right w:val="single" w:sz="6" w:space="0" w:color="DDDDDD"/>
                  </w:tcBorders>
                  <w:tcMar>
                    <w:top w:w="60" w:type="dxa"/>
                    <w:left w:w="150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EB4AEB" w:rsidRPr="00EB4AEB" w:rsidRDefault="00EB4AEB" w:rsidP="00EB4AE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4A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8500 руб.</w:t>
                  </w:r>
                </w:p>
              </w:tc>
            </w:tr>
          </w:tbl>
          <w:p w:rsidR="00EB4AEB" w:rsidRPr="00EB4AEB" w:rsidRDefault="00EB4AEB" w:rsidP="00EB4A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</w:p>
          <w:p w:rsidR="00EB4AEB" w:rsidRPr="00EB4AEB" w:rsidRDefault="00EB4AEB" w:rsidP="00EB4AEB">
            <w:pPr>
              <w:spacing w:before="45" w:after="105" w:line="240" w:lineRule="auto"/>
              <w:jc w:val="center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Для бронирования номера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 - перейдите по ссылке в названии номера в таблице выше на страницу описания данной категории номеров 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br/>
              <w:t>и в правой части открывшейся страницы нажмите кнопку «Забронировать»</w:t>
            </w:r>
          </w:p>
        </w:tc>
      </w:tr>
      <w:tr w:rsidR="00EB4AEB" w:rsidRPr="00EB4AEB" w:rsidTr="00EB4AEB">
        <w:trPr>
          <w:tblCellSpacing w:w="0" w:type="dxa"/>
        </w:trPr>
        <w:tc>
          <w:tcPr>
            <w:tcW w:w="8910" w:type="dxa"/>
            <w:hideMark/>
          </w:tcPr>
          <w:p w:rsidR="00EB4AEB" w:rsidRPr="00EB4AEB" w:rsidRDefault="00EB4AEB" w:rsidP="00EB4AEB">
            <w:pPr>
              <w:spacing w:before="450" w:after="300" w:line="360" w:lineRule="atLeast"/>
              <w:outlineLvl w:val="1"/>
              <w:rPr>
                <w:rFonts w:ascii="Georgia" w:eastAsia="Times New Roman" w:hAnsi="Georgia" w:cs="Arial"/>
                <w:i/>
                <w:iCs/>
                <w:color w:val="5996D0"/>
                <w:sz w:val="30"/>
                <w:szCs w:val="30"/>
                <w:lang w:eastAsia="ru-RU"/>
              </w:rPr>
            </w:pPr>
            <w:r w:rsidRPr="00EB4AEB">
              <w:rPr>
                <w:rFonts w:ascii="Georgia" w:eastAsia="Times New Roman" w:hAnsi="Georgia" w:cs="Arial"/>
                <w:i/>
                <w:iCs/>
                <w:color w:val="5996D0"/>
                <w:sz w:val="30"/>
                <w:szCs w:val="30"/>
                <w:lang w:eastAsia="ru-RU"/>
              </w:rPr>
              <w:t>В стоимость проживания входит: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Проживание в номере выбранной категории согласно публикуемому тарифу;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Посещение бассейна;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Посещение пляжа (трансфер включительно);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Посещение детской площадки;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Парковка;</w:t>
            </w:r>
          </w:p>
          <w:p w:rsidR="00EB4AEB" w:rsidRPr="00EB4AEB" w:rsidRDefault="00EB4AEB" w:rsidP="00EB4AEB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WI-FI.</w:t>
            </w:r>
          </w:p>
          <w:p w:rsidR="00EB4AEB" w:rsidRDefault="00EB4AEB" w:rsidP="00EB4AEB">
            <w:pPr>
              <w:spacing w:before="450" w:after="300" w:line="360" w:lineRule="atLeast"/>
              <w:outlineLvl w:val="1"/>
              <w:rPr>
                <w:rFonts w:ascii="Georgia" w:eastAsia="Times New Roman" w:hAnsi="Georgia" w:cs="Times New Roman"/>
                <w:i/>
                <w:iCs/>
                <w:color w:val="5996D0"/>
                <w:sz w:val="30"/>
                <w:szCs w:val="30"/>
                <w:lang w:eastAsia="ru-RU"/>
              </w:rPr>
            </w:pPr>
          </w:p>
          <w:p w:rsidR="00EB4AEB" w:rsidRPr="00EB4AEB" w:rsidRDefault="00EB4AEB" w:rsidP="00EB4AEB">
            <w:pPr>
              <w:spacing w:before="450" w:after="300" w:line="360" w:lineRule="atLeast"/>
              <w:outlineLvl w:val="1"/>
              <w:rPr>
                <w:rFonts w:ascii="Georgia" w:eastAsia="Times New Roman" w:hAnsi="Georgia" w:cs="Times New Roman"/>
                <w:i/>
                <w:iCs/>
                <w:color w:val="5996D0"/>
                <w:sz w:val="30"/>
                <w:szCs w:val="30"/>
                <w:lang w:eastAsia="ru-RU"/>
              </w:rPr>
            </w:pPr>
            <w:bookmarkStart w:id="0" w:name="_GoBack"/>
            <w:bookmarkEnd w:id="0"/>
            <w:r w:rsidRPr="00EB4AEB">
              <w:rPr>
                <w:rFonts w:ascii="Georgia" w:eastAsia="Times New Roman" w:hAnsi="Georgia" w:cs="Times New Roman"/>
                <w:i/>
                <w:iCs/>
                <w:color w:val="5996D0"/>
                <w:sz w:val="30"/>
                <w:szCs w:val="30"/>
                <w:lang w:eastAsia="ru-RU"/>
              </w:rPr>
              <w:lastRenderedPageBreak/>
              <w:t>Услуги дополнительно оплачиваемые: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Питание в ресторане по меню (с 8:30 до 22:00)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Обслуживание в номере;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Мини-бар в номере;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Пользование баней;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Массаж;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Стирка и глажка;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Бронирование билетов;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Экскурсионное обслуживание;</w:t>
            </w:r>
          </w:p>
          <w:p w:rsidR="00EB4AEB" w:rsidRPr="00EB4AEB" w:rsidRDefault="00EB4AEB" w:rsidP="00EB4AEB">
            <w:pPr>
              <w:numPr>
                <w:ilvl w:val="0"/>
                <w:numId w:val="3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Трансфер в/</w:t>
            </w:r>
            <w:proofErr w:type="gramStart"/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из</w:t>
            </w:r>
            <w:proofErr w:type="gramEnd"/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 xml:space="preserve"> аэропорт/ж.-д. вокзал.</w:t>
            </w:r>
          </w:p>
          <w:p w:rsidR="00EB4AEB" w:rsidRPr="00EB4AEB" w:rsidRDefault="00EB4AEB" w:rsidP="00EB4AEB">
            <w:pPr>
              <w:spacing w:before="150" w:after="150" w:line="360" w:lineRule="atLeast"/>
              <w:outlineLvl w:val="2"/>
              <w:rPr>
                <w:rFonts w:ascii="Georgia" w:eastAsia="Times New Roman" w:hAnsi="Georgia" w:cs="Times New Roman"/>
                <w:i/>
                <w:iCs/>
                <w:color w:val="8D0000"/>
                <w:sz w:val="28"/>
                <w:szCs w:val="28"/>
                <w:lang w:eastAsia="ru-RU"/>
              </w:rPr>
            </w:pPr>
            <w:r w:rsidRPr="00EB4AEB">
              <w:rPr>
                <w:rFonts w:ascii="Georgia" w:eastAsia="Times New Roman" w:hAnsi="Georgia" w:cs="Times New Roman"/>
                <w:i/>
                <w:iCs/>
                <w:color w:val="8D0000"/>
                <w:sz w:val="28"/>
                <w:szCs w:val="28"/>
                <w:lang w:eastAsia="ru-RU"/>
              </w:rPr>
              <w:t>Постоянные акции:</w:t>
            </w:r>
          </w:p>
          <w:p w:rsidR="00EB4AEB" w:rsidRPr="00EB4AEB" w:rsidRDefault="00EB4AEB" w:rsidP="00EB4AEB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с </w:t>
            </w:r>
            <w:r w:rsidRPr="00EB4AEB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1 по 10 мая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 при заказе от 7 дней – </w:t>
            </w:r>
            <w:r w:rsidRPr="00EB4AEB">
              <w:rPr>
                <w:rFonts w:ascii="Arial" w:eastAsia="Times New Roman" w:hAnsi="Arial" w:cs="Arial"/>
                <w:b/>
                <w:bCs/>
                <w:color w:val="8D0000"/>
                <w:sz w:val="20"/>
                <w:szCs w:val="20"/>
                <w:lang w:eastAsia="ru-RU"/>
              </w:rPr>
              <w:t>скидка 20%</w:t>
            </w:r>
          </w:p>
          <w:p w:rsidR="00EB4AEB" w:rsidRPr="00EB4AEB" w:rsidRDefault="00EB4AEB" w:rsidP="00EB4AEB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с </w:t>
            </w:r>
            <w:r w:rsidRPr="00EB4AEB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24 августа по 5 сентября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 при заказе от 7 дней – </w:t>
            </w:r>
            <w:r w:rsidRPr="00EB4AEB">
              <w:rPr>
                <w:rFonts w:ascii="Arial" w:eastAsia="Times New Roman" w:hAnsi="Arial" w:cs="Arial"/>
                <w:b/>
                <w:bCs/>
                <w:color w:val="8D0000"/>
                <w:sz w:val="20"/>
                <w:szCs w:val="20"/>
                <w:lang w:eastAsia="ru-RU"/>
              </w:rPr>
              <w:t>скидка 10%</w:t>
            </w:r>
          </w:p>
          <w:p w:rsidR="00EB4AEB" w:rsidRPr="00EB4AEB" w:rsidRDefault="00EB4AEB" w:rsidP="00EB4AEB">
            <w:pPr>
              <w:numPr>
                <w:ilvl w:val="0"/>
                <w:numId w:val="4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с </w:t>
            </w:r>
            <w:r w:rsidRPr="00EB4AEB">
              <w:rPr>
                <w:rFonts w:ascii="Arial" w:eastAsia="Times New Roman" w:hAnsi="Arial" w:cs="Arial"/>
                <w:b/>
                <w:bCs/>
                <w:color w:val="525252"/>
                <w:sz w:val="20"/>
                <w:szCs w:val="20"/>
                <w:lang w:eastAsia="ru-RU"/>
              </w:rPr>
              <w:t>26 декабря по 10 января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 при заказе от 7 дней – </w:t>
            </w:r>
            <w:r w:rsidRPr="00EB4AEB">
              <w:rPr>
                <w:rFonts w:ascii="Arial" w:eastAsia="Times New Roman" w:hAnsi="Arial" w:cs="Arial"/>
                <w:b/>
                <w:bCs/>
                <w:color w:val="8D0000"/>
                <w:sz w:val="20"/>
                <w:szCs w:val="20"/>
                <w:lang w:eastAsia="ru-RU"/>
              </w:rPr>
              <w:t>скидка 20%</w:t>
            </w: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, 6 дней - </w:t>
            </w:r>
            <w:r w:rsidRPr="00EB4AEB">
              <w:rPr>
                <w:rFonts w:ascii="Arial" w:eastAsia="Times New Roman" w:hAnsi="Arial" w:cs="Arial"/>
                <w:b/>
                <w:bCs/>
                <w:color w:val="8D0000"/>
                <w:sz w:val="20"/>
                <w:szCs w:val="20"/>
                <w:lang w:eastAsia="ru-RU"/>
              </w:rPr>
              <w:t>скидка 10%</w:t>
            </w:r>
          </w:p>
          <w:p w:rsidR="00EB4AEB" w:rsidRPr="00EB4AEB" w:rsidRDefault="00EB4AEB" w:rsidP="00EB4AEB">
            <w:pPr>
              <w:spacing w:before="150" w:after="150" w:line="360" w:lineRule="atLeast"/>
              <w:outlineLvl w:val="2"/>
              <w:rPr>
                <w:rFonts w:ascii="Georgia" w:eastAsia="Times New Roman" w:hAnsi="Georgia" w:cs="Arial"/>
                <w:i/>
                <w:iCs/>
                <w:color w:val="8D0000"/>
                <w:sz w:val="28"/>
                <w:szCs w:val="28"/>
                <w:lang w:eastAsia="ru-RU"/>
              </w:rPr>
            </w:pPr>
            <w:r w:rsidRPr="00EB4AEB">
              <w:rPr>
                <w:rFonts w:ascii="Georgia" w:eastAsia="Times New Roman" w:hAnsi="Georgia" w:cs="Arial"/>
                <w:i/>
                <w:iCs/>
                <w:color w:val="8D0000"/>
                <w:sz w:val="28"/>
                <w:szCs w:val="28"/>
                <w:lang w:eastAsia="ru-RU"/>
              </w:rPr>
              <w:t>Предложение по раннему бронированию:</w:t>
            </w:r>
          </w:p>
          <w:p w:rsidR="00EB4AEB" w:rsidRPr="00EB4AEB" w:rsidRDefault="00EB4AEB" w:rsidP="00EB4AE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При бронировании тура за 1месяц – скидка 5%</w:t>
            </w:r>
          </w:p>
          <w:p w:rsidR="00EB4AEB" w:rsidRPr="00EB4AEB" w:rsidRDefault="00EB4AEB" w:rsidP="00EB4AEB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При бронировании за 3 месяца — скидка 10%</w:t>
            </w:r>
          </w:p>
          <w:p w:rsidR="00EB4AEB" w:rsidRPr="00EB4AEB" w:rsidRDefault="00EB4AEB" w:rsidP="00EB4AEB">
            <w:pPr>
              <w:spacing w:after="0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</w:p>
          <w:p w:rsidR="00EB4AEB" w:rsidRPr="00EB4AEB" w:rsidRDefault="00EB4AEB" w:rsidP="00EB4AEB">
            <w:pPr>
              <w:spacing w:before="45" w:after="105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Порядок бронирования:</w:t>
            </w:r>
          </w:p>
          <w:p w:rsidR="00EB4AEB" w:rsidRPr="00EB4AEB" w:rsidRDefault="00EB4AEB" w:rsidP="00EB4AEB">
            <w:pPr>
              <w:spacing w:before="45" w:after="105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 xml:space="preserve">Вы бронируете </w:t>
            </w:r>
            <w:proofErr w:type="spellStart"/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on-line</w:t>
            </w:r>
            <w:proofErr w:type="spellEnd"/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 xml:space="preserve"> понравившийся номер отеля с датой заезда не менее чем за 1 месяц;</w:t>
            </w:r>
          </w:p>
          <w:p w:rsidR="00EB4AEB" w:rsidRPr="00EB4AEB" w:rsidRDefault="00EB4AEB" w:rsidP="00EB4AEB">
            <w:pPr>
              <w:spacing w:before="45" w:after="105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Оплачиваете 50%, от полной стоимости проживания в отеле денежным переводом или кредитной картой;</w:t>
            </w:r>
          </w:p>
          <w:p w:rsidR="00EB4AEB" w:rsidRPr="00EB4AEB" w:rsidRDefault="00EB4AEB" w:rsidP="00EB4AEB">
            <w:pPr>
              <w:spacing w:before="45" w:after="105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Остальную сумму доплачиваете при заселении за вычетом скидки в 5 или 10% за весь срок проживания в нашем отеле.</w:t>
            </w:r>
          </w:p>
          <w:p w:rsidR="00EB4AEB" w:rsidRPr="00EB4AEB" w:rsidRDefault="00EB4AEB" w:rsidP="00EB4AEB">
            <w:pPr>
              <w:spacing w:before="45" w:after="105" w:line="240" w:lineRule="auto"/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</w:pPr>
            <w:r w:rsidRPr="00EB4AEB">
              <w:rPr>
                <w:rFonts w:ascii="Arial" w:eastAsia="Times New Roman" w:hAnsi="Arial" w:cs="Arial"/>
                <w:color w:val="525252"/>
                <w:sz w:val="20"/>
                <w:szCs w:val="20"/>
                <w:lang w:eastAsia="ru-RU"/>
              </w:rPr>
              <w:t>В случае отмены брони предоплата не возвращается. Скидка действует исключительно при бронировании через сайт </w:t>
            </w:r>
            <w:hyperlink r:id="rId14" w:history="1">
              <w:r w:rsidRPr="00EB4AEB">
                <w:rPr>
                  <w:rFonts w:ascii="Arial" w:eastAsia="Times New Roman" w:hAnsi="Arial" w:cs="Arial"/>
                  <w:color w:val="5996D0"/>
                  <w:sz w:val="20"/>
                  <w:szCs w:val="20"/>
                  <w:u w:val="single"/>
                  <w:lang w:eastAsia="ru-RU"/>
                </w:rPr>
                <w:t>www.villaforos.ru</w:t>
              </w:r>
            </w:hyperlink>
          </w:p>
        </w:tc>
        <w:tc>
          <w:tcPr>
            <w:tcW w:w="0" w:type="auto"/>
            <w:vAlign w:val="center"/>
            <w:hideMark/>
          </w:tcPr>
          <w:p w:rsidR="00EB4AEB" w:rsidRPr="00EB4AEB" w:rsidRDefault="00EB4AEB" w:rsidP="00EB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4AEB" w:rsidRDefault="00EB4AEB" w:rsidP="00EB4AEB">
      <w:pPr>
        <w:ind w:left="-142"/>
      </w:pPr>
    </w:p>
    <w:sectPr w:rsidR="00EB4AEB" w:rsidSect="00EB4AEB">
      <w:pgSz w:w="16838" w:h="11906" w:orient="landscape"/>
      <w:pgMar w:top="42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745C"/>
    <w:multiLevelType w:val="multilevel"/>
    <w:tmpl w:val="8A0C5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07481"/>
    <w:multiLevelType w:val="multilevel"/>
    <w:tmpl w:val="8A08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72FDC"/>
    <w:multiLevelType w:val="multilevel"/>
    <w:tmpl w:val="B0B0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763A0"/>
    <w:multiLevelType w:val="multilevel"/>
    <w:tmpl w:val="94F0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EB"/>
    <w:rsid w:val="00E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4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4A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4A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4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B4AE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llaforos.ru/nomera/standart-plus/" TargetMode="External"/><Relationship Id="rId13" Type="http://schemas.openxmlformats.org/officeDocument/2006/relationships/hyperlink" Target="http://www.villaforos.ru/nomera/kottedzh-plu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illaforos.ru/nomera/standart/" TargetMode="External"/><Relationship Id="rId12" Type="http://schemas.openxmlformats.org/officeDocument/2006/relationships/hyperlink" Target="http://www.villaforos.ru/nomera/kottedzh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illaforos.ru/nomera/komfort/" TargetMode="External"/><Relationship Id="rId11" Type="http://schemas.openxmlformats.org/officeDocument/2006/relationships/hyperlink" Target="http://www.villaforos.ru/nomera/29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llaforos.ru/nomera/luks-pl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llaforos.ru/nomera/poluluks/" TargetMode="External"/><Relationship Id="rId14" Type="http://schemas.openxmlformats.org/officeDocument/2006/relationships/hyperlink" Target="http://villafor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2019-11-21T05:34:00Z</dcterms:created>
  <dcterms:modified xsi:type="dcterms:W3CDTF">2019-11-21T05:37:00Z</dcterms:modified>
</cp:coreProperties>
</file>